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39"/>
          <w:szCs w:val="39"/>
        </w:rPr>
      </w:pPr>
      <w:r>
        <w:rPr>
          <w:rFonts w:ascii="Helvetica-Bold" w:hAnsi="Helvetica-Bold" w:cs="Helvetica-Bold"/>
          <w:b/>
          <w:bCs/>
          <w:sz w:val="39"/>
          <w:szCs w:val="39"/>
        </w:rPr>
        <w:t>SPECYFIKACJA TECHNICZNA WYKONANIA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39"/>
          <w:szCs w:val="39"/>
        </w:rPr>
      </w:pPr>
      <w:r>
        <w:rPr>
          <w:rFonts w:ascii="Helvetica-Bold" w:hAnsi="Helvetica-Bold" w:cs="Helvetica-Bold"/>
          <w:b/>
          <w:bCs/>
          <w:sz w:val="39"/>
          <w:szCs w:val="39"/>
        </w:rPr>
        <w:t>I ODBIORU ROBÓT BUDOWLANYCH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>BRAN</w:t>
      </w:r>
      <w:r>
        <w:rPr>
          <w:rFonts w:ascii="Arial,Bold" w:hAnsi="Arial,Bold" w:cs="Arial,Bold"/>
          <w:b/>
          <w:bCs/>
          <w:sz w:val="24"/>
          <w:szCs w:val="24"/>
        </w:rPr>
        <w:t>Ż</w:t>
      </w:r>
      <w:r>
        <w:rPr>
          <w:rFonts w:ascii="Helvetica-Bold" w:hAnsi="Helvetica-Bold" w:cs="Helvetica-Bold"/>
          <w:b/>
          <w:bCs/>
          <w:sz w:val="24"/>
          <w:szCs w:val="24"/>
        </w:rPr>
        <w:t>A ELEKTRYCZNA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6F576F" w:rsidRDefault="00FA7EBB" w:rsidP="006F576F">
      <w:pPr>
        <w:spacing w:line="360" w:lineRule="auto"/>
        <w:jc w:val="both"/>
      </w:pPr>
      <w:r>
        <w:rPr>
          <w:rFonts w:ascii="Helvetica" w:hAnsi="Helvetica" w:cs="Helvetica"/>
          <w:sz w:val="24"/>
          <w:szCs w:val="24"/>
        </w:rPr>
        <w:t xml:space="preserve">OBIEKT:  </w:t>
      </w:r>
      <w:r w:rsidR="006F576F">
        <w:rPr>
          <w:sz w:val="28"/>
          <w:szCs w:val="28"/>
        </w:rPr>
        <w:t>UTWORZENIE KLUBU DZIECIĘCEGO „KRAINA MALUSZKA” W ZAWICHOŚCIE</w:t>
      </w:r>
    </w:p>
    <w:p w:rsidR="00FA7EBB" w:rsidRDefault="00FA7EBB" w:rsidP="006F576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INWESTOR:  </w:t>
      </w:r>
      <w:r>
        <w:rPr>
          <w:rFonts w:ascii="Helvetica-Bold" w:hAnsi="Helvetica-Bold" w:cs="Helvetica-Bold"/>
          <w:b/>
          <w:bCs/>
          <w:sz w:val="24"/>
          <w:szCs w:val="24"/>
        </w:rPr>
        <w:t>Gmina Zawichost,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>27-630 Zawichost,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 xml:space="preserve">ul. </w:t>
      </w:r>
      <w:r>
        <w:rPr>
          <w:rFonts w:ascii="Arial,Bold" w:hAnsi="Arial,Bold" w:cs="Arial,Bold"/>
          <w:b/>
          <w:bCs/>
          <w:sz w:val="24"/>
          <w:szCs w:val="24"/>
        </w:rPr>
        <w:t>Ż</w:t>
      </w:r>
      <w:r>
        <w:rPr>
          <w:rFonts w:ascii="Helvetica-Bold" w:hAnsi="Helvetica-Bold" w:cs="Helvetica-Bold"/>
          <w:b/>
          <w:bCs/>
          <w:sz w:val="24"/>
          <w:szCs w:val="24"/>
        </w:rPr>
        <w:t>eromskiego 50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BIURO PROJEKTOWE:  </w:t>
      </w:r>
      <w:r>
        <w:rPr>
          <w:rFonts w:ascii="Helvetica-Bold" w:hAnsi="Helvetica-Bold" w:cs="Helvetica-Bold"/>
          <w:b/>
          <w:bCs/>
          <w:sz w:val="24"/>
          <w:szCs w:val="24"/>
        </w:rPr>
        <w:t>DWORACZYK-ARCHITEKTURA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>AL. WARSZAWSKA 170D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>39-400 TARNOBRZEG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6F576F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NAZWA I KOD CPV: </w:t>
      </w:r>
    </w:p>
    <w:p w:rsidR="00FA7EBB" w:rsidRPr="006F576F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 </w:t>
      </w:r>
      <w:r>
        <w:rPr>
          <w:rFonts w:ascii="Helvetica-Bold" w:hAnsi="Helvetica-Bold" w:cs="Helvetica-Bold"/>
          <w:b/>
          <w:bCs/>
          <w:sz w:val="24"/>
          <w:szCs w:val="24"/>
        </w:rPr>
        <w:t>45311100-1 Roboty w zakresie okablowania</w:t>
      </w:r>
      <w:r w:rsidR="006F576F">
        <w:rPr>
          <w:rFonts w:ascii="Helvetica-Bold" w:hAnsi="Helvetica-Bold" w:cs="Helvetica-Bold"/>
          <w:b/>
          <w:bCs/>
          <w:sz w:val="24"/>
          <w:szCs w:val="24"/>
        </w:rPr>
        <w:t xml:space="preserve"> </w:t>
      </w:r>
      <w:r>
        <w:rPr>
          <w:rFonts w:ascii="Helvetica-Bold" w:hAnsi="Helvetica-Bold" w:cs="Helvetica-Bold"/>
          <w:b/>
          <w:bCs/>
          <w:sz w:val="24"/>
          <w:szCs w:val="24"/>
        </w:rPr>
        <w:t>elektrycznego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 </w:t>
      </w:r>
      <w:r>
        <w:rPr>
          <w:rFonts w:ascii="Helvetica-Bold" w:hAnsi="Helvetica-Bold" w:cs="Helvetica-Bold"/>
          <w:b/>
          <w:bCs/>
          <w:sz w:val="24"/>
          <w:szCs w:val="24"/>
        </w:rPr>
        <w:t>45311200-2 Roboty w zakresie instalacji elektrycznych</w:t>
      </w: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DATA OPRACOWANIA:   </w:t>
      </w:r>
      <w:r w:rsidR="006F576F">
        <w:rPr>
          <w:rFonts w:ascii="Helvetica-Bold" w:hAnsi="Helvetica-Bold" w:cs="Helvetica-Bold"/>
          <w:b/>
          <w:bCs/>
          <w:sz w:val="24"/>
          <w:szCs w:val="24"/>
        </w:rPr>
        <w:t>06</w:t>
      </w:r>
      <w:r>
        <w:rPr>
          <w:rFonts w:ascii="Helvetica-Bold" w:hAnsi="Helvetica-Bold" w:cs="Helvetica-Bold"/>
          <w:b/>
          <w:bCs/>
          <w:sz w:val="24"/>
          <w:szCs w:val="24"/>
        </w:rPr>
        <w:t>.2020 r.</w:t>
      </w:r>
    </w:p>
    <w:p w:rsidR="00731567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</w:p>
    <w:p w:rsidR="00731567" w:rsidRDefault="00731567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>INSTALACJE ELEKTRYCZNE S.03.04.4</w:t>
      </w:r>
    </w:p>
    <w:p w:rsidR="00216BF0" w:rsidRDefault="00216BF0" w:rsidP="00FA7EB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FA7EBB" w:rsidRPr="00216BF0" w:rsidRDefault="00FA7EBB" w:rsidP="00216B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 w:rsidRPr="00216BF0">
        <w:rPr>
          <w:rFonts w:ascii="ArialNarrow,Bold" w:hAnsi="ArialNarrow,Bold" w:cs="ArialNarrow,Bold"/>
          <w:b/>
          <w:bCs/>
          <w:sz w:val="20"/>
          <w:szCs w:val="20"/>
        </w:rPr>
        <w:t>WSTĘP</w:t>
      </w:r>
    </w:p>
    <w:p w:rsidR="00216BF0" w:rsidRPr="00216BF0" w:rsidRDefault="00216BF0" w:rsidP="00216BF0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sz w:val="24"/>
          <w:szCs w:val="24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1.1. PRZEDMIOT SPECYFIKACJI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Przedmiotem niniejszej specyfikacji są wymagania dotyczące wykonania i odbioru robót związanych z montażem instalacji</w:t>
      </w:r>
      <w:r w:rsidR="006F576F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elektrycznych wewnętrznych.</w:t>
      </w:r>
    </w:p>
    <w:p w:rsidR="00216BF0" w:rsidRDefault="00216BF0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1.2. ZAKRES STOSOWANIA SPECYFIKACJI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Specyfikacja jest stosowana jako dokument kontraktowy przy zlecaniu i realizacji robót wymienionych w punkcie 1.1.</w:t>
      </w:r>
    </w:p>
    <w:p w:rsidR="00216BF0" w:rsidRDefault="00216BF0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1.3. ZAKRES ROBÓT OBJĘTYCH SPECYFIKACJĄ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Ustalenia zawarte w niniejszej specyfikacji dotyczą prowadzenia robót związanych z wykonaniem instalacji elektrycznych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wewnętrznych oraz użytkowaniem rozdzielni i tablic elektrycznych w opracowywanym budynku.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Zakres ten obejmuje:</w:t>
      </w:r>
    </w:p>
    <w:p w:rsidR="00FA7EBB" w:rsidRDefault="006F576F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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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układanie kabli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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układanie przewodów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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 xml:space="preserve">montaż opraw oświetleniowych </w:t>
      </w:r>
      <w:proofErr w:type="spellStart"/>
      <w:r>
        <w:rPr>
          <w:rFonts w:ascii="ArialNarrow" w:hAnsi="ArialNarrow" w:cs="ArialNarrow"/>
          <w:sz w:val="20"/>
          <w:szCs w:val="20"/>
        </w:rPr>
        <w:t>nastropowych</w:t>
      </w:r>
      <w:proofErr w:type="spellEnd"/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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montaż łączników oświetleniowych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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montaż gniazd wtykowych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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 xml:space="preserve">pomiary </w:t>
      </w:r>
      <w:proofErr w:type="spellStart"/>
      <w:r>
        <w:rPr>
          <w:rFonts w:ascii="ArialNarrow" w:hAnsi="ArialNarrow" w:cs="ArialNarrow"/>
          <w:sz w:val="20"/>
          <w:szCs w:val="20"/>
        </w:rPr>
        <w:t>pomontażowe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instalacji elektrycznych</w:t>
      </w: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1.4. OKREŚLENIA PODSTAWOWE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Określenia podane w niniejszej Specyfikacji są zgodne z obowiązującymi normami i przepisami.</w:t>
      </w:r>
    </w:p>
    <w:p w:rsidR="006F576F" w:rsidRDefault="006F576F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1.5. OGÓLNE WYMAGANIA DOTYCZĄCE ROBÓT</w:t>
      </w:r>
    </w:p>
    <w:p w:rsidR="00FA7EBB" w:rsidRDefault="00FA7EBB" w:rsidP="006F576F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Roboty należy wykonywać zgodnie z przepisami obowiązującymi w branży elektrycznej, z zachowaniem należytej staranności i</w:t>
      </w:r>
      <w:r w:rsidR="00216BF0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zasad bezpieczeństwa.</w:t>
      </w:r>
    </w:p>
    <w:p w:rsidR="00FA7EBB" w:rsidRDefault="00FA7EBB" w:rsidP="006F576F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Wykonawca jest odpowiedzialny za jakość stosowanych materiałów i wykonywanych robót oraz za ich zgodność z rysunkami,</w:t>
      </w:r>
      <w:r w:rsidR="00216BF0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specyfikacją oraz zaleceniami Managera Projektu.</w:t>
      </w:r>
    </w:p>
    <w:p w:rsidR="00FA7EBB" w:rsidRDefault="00FA7EBB" w:rsidP="00216BF0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Wykonanie instalacji należy powierzyć firmie specjalistycznej mającej wyposażenie </w:t>
      </w:r>
      <w:proofErr w:type="spellStart"/>
      <w:r>
        <w:rPr>
          <w:rFonts w:ascii="ArialNarrow" w:hAnsi="ArialNarrow" w:cs="ArialNarrow"/>
          <w:sz w:val="20"/>
          <w:szCs w:val="20"/>
        </w:rPr>
        <w:t>kontrolno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– pomiarowe i doświadczenie w</w:t>
      </w:r>
      <w:r w:rsidR="00216BF0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montażu i uruchamianiu instalacji elektrycznych.</w:t>
      </w:r>
    </w:p>
    <w:p w:rsidR="00216BF0" w:rsidRDefault="00216BF0" w:rsidP="00216BF0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</w:p>
    <w:p w:rsidR="00216BF0" w:rsidRDefault="00216BF0" w:rsidP="00216BF0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</w:p>
    <w:p w:rsidR="00FA7EBB" w:rsidRPr="00216BF0" w:rsidRDefault="00FA7EBB" w:rsidP="00216B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 w:rsidRPr="00216BF0">
        <w:rPr>
          <w:rFonts w:ascii="ArialNarrow,Bold" w:hAnsi="ArialNarrow,Bold" w:cs="ArialNarrow,Bold"/>
          <w:b/>
          <w:bCs/>
          <w:sz w:val="20"/>
          <w:szCs w:val="20"/>
        </w:rPr>
        <w:t>MATERIAŁY</w:t>
      </w:r>
    </w:p>
    <w:p w:rsidR="00216BF0" w:rsidRPr="00216BF0" w:rsidRDefault="00216BF0" w:rsidP="00216BF0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0"/>
          <w:szCs w:val="20"/>
        </w:rPr>
      </w:pPr>
    </w:p>
    <w:p w:rsidR="00216BF0" w:rsidRDefault="00FA7EBB" w:rsidP="00216BF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 w:rsidRPr="00216BF0">
        <w:rPr>
          <w:rFonts w:ascii="ArialNarrow,Bold" w:hAnsi="ArialNarrow,Bold" w:cs="ArialNarrow,Bold"/>
          <w:b/>
          <w:bCs/>
          <w:sz w:val="20"/>
          <w:szCs w:val="20"/>
        </w:rPr>
        <w:t>OGÓLNE WYMAGANIA DOTYCZĄCE MATERIAŁÓW</w:t>
      </w:r>
    </w:p>
    <w:p w:rsidR="00216BF0" w:rsidRPr="00216BF0" w:rsidRDefault="00216BF0" w:rsidP="00216BF0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Ogólne wymagania dotyczące materiałów, ich pozyskania i składowania podano w </w:t>
      </w:r>
      <w:proofErr w:type="spellStart"/>
      <w:r>
        <w:rPr>
          <w:rFonts w:ascii="ArialNarrow" w:hAnsi="ArialNarrow" w:cs="ArialNarrow"/>
          <w:sz w:val="20"/>
          <w:szCs w:val="20"/>
        </w:rPr>
        <w:t>STWiOR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- 0 - Roboty budowlane</w:t>
      </w:r>
      <w:r w:rsidR="00216BF0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(wymagania ogólne). W niniejszym rozdziale podano przykładowe rozwiązania, które można zastąpić innymi spełniającymi</w:t>
      </w:r>
      <w:r w:rsidR="00216BF0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opisany standard i parametry techniczne</w:t>
      </w:r>
    </w:p>
    <w:p w:rsidR="00216BF0" w:rsidRDefault="00216BF0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2.2. MATERIAŁY DO MONTAŻU ROZDZIELNI I TABLIC ELEKTRYCZNYCH</w:t>
      </w:r>
    </w:p>
    <w:p w:rsidR="00FA7EBB" w:rsidRDefault="00216BF0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 </w:t>
      </w:r>
    </w:p>
    <w:p w:rsidR="00FA7EBB" w:rsidRDefault="00216BF0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przewody elektroenergetyczne wielożyłowe typu N2XH- (450/750V),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 xml:space="preserve">przewody elektroenergetyczne jednożyłowe typu </w:t>
      </w:r>
      <w:proofErr w:type="spellStart"/>
      <w:r>
        <w:rPr>
          <w:rFonts w:ascii="ArialNarrow" w:hAnsi="ArialNarrow" w:cs="ArialNarrow"/>
          <w:sz w:val="20"/>
          <w:szCs w:val="20"/>
        </w:rPr>
        <w:t>LgY</w:t>
      </w:r>
      <w:proofErr w:type="spellEnd"/>
      <w:r>
        <w:rPr>
          <w:rFonts w:ascii="ArialNarrow" w:hAnsi="ArialNarrow" w:cs="ArialNarrow"/>
          <w:sz w:val="20"/>
          <w:szCs w:val="20"/>
        </w:rPr>
        <w:t>- (450/750V),</w:t>
      </w:r>
    </w:p>
    <w:p w:rsidR="00216BF0" w:rsidRDefault="00FA7EBB" w:rsidP="00216BF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ochronniki</w:t>
      </w:r>
      <w:r w:rsidR="00216BF0">
        <w:rPr>
          <w:rFonts w:ascii="ArialNarrow" w:hAnsi="ArialNarrow" w:cs="ArialNarrow"/>
          <w:sz w:val="20"/>
          <w:szCs w:val="20"/>
        </w:rPr>
        <w:t xml:space="preserve"> </w:t>
      </w:r>
    </w:p>
    <w:p w:rsidR="00FA7EBB" w:rsidRPr="00216BF0" w:rsidRDefault="00FA7EBB" w:rsidP="00216BF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ArialNarrow" w:hAnsi="ArialNarrow" w:cs="ArialNarrow"/>
          <w:sz w:val="20"/>
          <w:szCs w:val="20"/>
        </w:rPr>
      </w:pPr>
      <w:r w:rsidRPr="00216BF0">
        <w:rPr>
          <w:rFonts w:ascii="ArialNarrow" w:hAnsi="ArialNarrow" w:cs="ArialNarrow"/>
          <w:sz w:val="20"/>
          <w:szCs w:val="20"/>
        </w:rPr>
        <w:t xml:space="preserve">oprawy oświetleniowe </w:t>
      </w:r>
      <w:proofErr w:type="spellStart"/>
      <w:r w:rsidRPr="00216BF0">
        <w:rPr>
          <w:rFonts w:ascii="ArialNarrow" w:hAnsi="ArialNarrow" w:cs="ArialNarrow"/>
          <w:sz w:val="20"/>
          <w:szCs w:val="20"/>
        </w:rPr>
        <w:t>nastropowe</w:t>
      </w:r>
      <w:proofErr w:type="spellEnd"/>
      <w:r w:rsidRPr="00216BF0">
        <w:rPr>
          <w:rFonts w:ascii="ArialNarrow" w:hAnsi="ArialNarrow" w:cs="ArialNarrow"/>
          <w:sz w:val="20"/>
          <w:szCs w:val="20"/>
        </w:rPr>
        <w:t xml:space="preserve">, </w:t>
      </w:r>
      <w:proofErr w:type="spellStart"/>
      <w:r w:rsidRPr="00216BF0">
        <w:rPr>
          <w:rFonts w:ascii="ArialNarrow" w:hAnsi="ArialNarrow" w:cs="ArialNarrow"/>
          <w:sz w:val="20"/>
          <w:szCs w:val="20"/>
        </w:rPr>
        <w:t>downlight</w:t>
      </w:r>
      <w:proofErr w:type="spellEnd"/>
      <w:r w:rsidRPr="00216BF0">
        <w:rPr>
          <w:rFonts w:ascii="ArialNarrow" w:hAnsi="ArialNarrow" w:cs="ArialNarrow"/>
          <w:sz w:val="20"/>
          <w:szCs w:val="20"/>
        </w:rPr>
        <w:t>, podtynkowe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łączniki oświetleniowe podtynkowe,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gniazda wtyczkowe z uziemieniem 16A-250V ;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 xml:space="preserve">gniazda wtyczkowe z uziemieniem </w:t>
      </w:r>
      <w:proofErr w:type="spellStart"/>
      <w:r>
        <w:rPr>
          <w:rFonts w:ascii="ArialNarrow" w:hAnsi="ArialNarrow" w:cs="ArialNarrow"/>
          <w:sz w:val="20"/>
          <w:szCs w:val="20"/>
        </w:rPr>
        <w:t>bryzgoodporne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16A-250V</w:t>
      </w:r>
    </w:p>
    <w:p w:rsidR="00FA7EBB" w:rsidRDefault="00216BF0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 </w:t>
      </w:r>
    </w:p>
    <w:p w:rsidR="002C30EA" w:rsidRDefault="002C30EA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2C30EA" w:rsidRDefault="002C30EA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Pr="00216BF0" w:rsidRDefault="00FA7EBB" w:rsidP="00216B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 w:rsidRPr="00216BF0">
        <w:rPr>
          <w:rFonts w:ascii="ArialNarrow,Bold" w:hAnsi="ArialNarrow,Bold" w:cs="ArialNarrow,Bold"/>
          <w:b/>
          <w:bCs/>
          <w:sz w:val="20"/>
          <w:szCs w:val="20"/>
        </w:rPr>
        <w:lastRenderedPageBreak/>
        <w:t>SPRZĘT</w:t>
      </w:r>
    </w:p>
    <w:p w:rsidR="00216BF0" w:rsidRPr="00216BF0" w:rsidRDefault="00216BF0" w:rsidP="00216BF0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3.1. OGÓLNE WYMAGANIA DOTYCZĄCE SPRZĘTU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Ogólne wymagania dotyczące sprzętu podano w </w:t>
      </w:r>
      <w:proofErr w:type="spellStart"/>
      <w:r>
        <w:rPr>
          <w:rFonts w:ascii="ArialNarrow" w:hAnsi="ArialNarrow" w:cs="ArialNarrow"/>
          <w:sz w:val="20"/>
          <w:szCs w:val="20"/>
        </w:rPr>
        <w:t>STWiOR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- 0 - Roboty budowlane (wymagania ogólne).</w:t>
      </w:r>
    </w:p>
    <w:p w:rsidR="002C30EA" w:rsidRDefault="002C30EA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3.2. SPRZĘT DO WYKONANIA ROBÓT</w:t>
      </w:r>
    </w:p>
    <w:p w:rsidR="002C30EA" w:rsidRDefault="002C30EA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Default="00FA7EBB" w:rsidP="002C30EA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Sprzęt powinien odpowiadać ogólnie przyjętym wymaganiom co do ich jakości jak i wytrzymałości. Sprzęt powinien mieć</w:t>
      </w:r>
      <w:r w:rsidR="002C30EA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ustalone parametry techniczne i powinien być ustawiony zgodnie z wymaganiami producenta oraz stosowany zgodnie z ich</w:t>
      </w:r>
      <w:r w:rsidR="002C30EA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przeznaczeniem. Maszyny można uruchomić dopiero po uprzednim zbadaniu ich stanu technicznego i działania. Należy je</w:t>
      </w:r>
      <w:r w:rsidR="002C30EA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zabezpieczyć przed możliwością uruchomienia przez osoby niepowołane.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Wykonawca przystępujący do wykonania instalacji sygnalizacji włamania winien wykazać się możliwością korzystania z</w:t>
      </w:r>
      <w:r w:rsidR="002C30EA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następujących maszyn i sprzętu gwarantujących właściwą jakość robót.</w:t>
      </w:r>
    </w:p>
    <w:p w:rsidR="00FA7EBB" w:rsidRDefault="002C30EA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Do realizacji służą :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samochody dostawcze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wiertarki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wkrętarki mechaniczne do kołków (ręczne)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rusztowania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specjalistyczny sprzęt pomiarowy.</w:t>
      </w:r>
    </w:p>
    <w:p w:rsidR="002C30EA" w:rsidRDefault="002C30EA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Pr="002C30EA" w:rsidRDefault="00FA7EBB" w:rsidP="002C30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 w:rsidRPr="002C30EA">
        <w:rPr>
          <w:rFonts w:ascii="ArialNarrow,Bold" w:hAnsi="ArialNarrow,Bold" w:cs="ArialNarrow,Bold"/>
          <w:b/>
          <w:bCs/>
          <w:sz w:val="20"/>
          <w:szCs w:val="20"/>
        </w:rPr>
        <w:t>TRANSPORT</w:t>
      </w:r>
    </w:p>
    <w:p w:rsidR="002C30EA" w:rsidRPr="002C30EA" w:rsidRDefault="002C30EA" w:rsidP="002C30EA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Pr="002C30EA" w:rsidRDefault="00FA7EBB" w:rsidP="002C30EA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 w:rsidRPr="002C30EA">
        <w:rPr>
          <w:rFonts w:ascii="ArialNarrow,Bold" w:hAnsi="ArialNarrow,Bold" w:cs="ArialNarrow,Bold"/>
          <w:b/>
          <w:bCs/>
          <w:sz w:val="20"/>
          <w:szCs w:val="20"/>
        </w:rPr>
        <w:t>OGÓLNE WYMAGANIA DOTYCZĄCE TRANSPORTU</w:t>
      </w:r>
    </w:p>
    <w:p w:rsidR="002C30EA" w:rsidRPr="002C30EA" w:rsidRDefault="002C30EA" w:rsidP="002C30EA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Ogólne wymagania dotyczące transportu podano w </w:t>
      </w:r>
      <w:proofErr w:type="spellStart"/>
      <w:r>
        <w:rPr>
          <w:rFonts w:ascii="ArialNarrow" w:hAnsi="ArialNarrow" w:cs="ArialNarrow"/>
          <w:sz w:val="20"/>
          <w:szCs w:val="20"/>
        </w:rPr>
        <w:t>STWiOR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- 0 - Roboty budowlane (wymagania ogólne).</w:t>
      </w:r>
    </w:p>
    <w:p w:rsidR="002C30EA" w:rsidRDefault="002C30EA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Pr="002C30EA" w:rsidRDefault="00FA7EBB" w:rsidP="002C30EA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 w:rsidRPr="002C30EA">
        <w:rPr>
          <w:rFonts w:ascii="ArialNarrow,Bold" w:hAnsi="ArialNarrow,Bold" w:cs="ArialNarrow,Bold"/>
          <w:b/>
          <w:bCs/>
          <w:sz w:val="20"/>
          <w:szCs w:val="20"/>
        </w:rPr>
        <w:t>TRANSPORT MATERIAŁÓW</w:t>
      </w:r>
    </w:p>
    <w:p w:rsidR="002C30EA" w:rsidRPr="002C30EA" w:rsidRDefault="002C30EA" w:rsidP="002C30EA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Załadunek, transport, rozładunek i składowanie materiałów do wykonania warstw ochronnych powinny odbywać się tak aby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zachować ich dobry stan techniczny. Materiały mogą być przewożone dowolnymi środkami transportu rozmieszczone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równomiernie na całej powierzchni ładunkowej i zabezpieczonej przed uszkodzeniem, spadaniem, bądź przesuwaniem.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5. WYKONANIE ROBÓT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5.1. OGÓLNE ZASADY WYKONANIA ROBÓT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Wykonawca przedstawi Inżynierowi do akceptacji projekt organizacji i harmonogram robót uwzględniający wszystkie warunki w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jakich będą wykonywane roboty związane z wykonaniem instalacji.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5.2. WYMAGANIA DOTYCZĄCE ROBÓT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Montaż urządzeń należy wykonać zgodnie z instrukcją montażu dostarczoną wraz z urządzeniem oraz wymaganiami podanymi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 niniejszym rozdziale. Przed przystąpieniem do montażu urządzeń przykręcanych na konstrukcjach wsporczych (nośnych)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dostarczanych oddzielnie, należy konstrukcje te mocować do podłoża w sposób podany w dokumentacji lub wynikający z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technologii montażu danego urządzenia.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 przypadku mocowania konstrukcji za pomocą kotew osadzonych w betonie montaż urządzeń na takich konstrukcjach można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wykonać po stwardnieniu betonu. Niezbędne przepusty i kotwy (śruby) do mocowania osłon przewodów, dochodzących do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urządzeń, zaleca się mocować przed montażem tych urządzeń. Nie dotyczy to rur mocowanych w osłonach urządzeń.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Przy prowadzeniu przez przepusty obwodów prądu przemiennego wykonanych przewodami jednożyłowymi należy:</w:t>
      </w:r>
      <w:r w:rsidRPr="00FA7EBB">
        <w:rPr>
          <w:rFonts w:ascii="Times-Roman" w:hAnsi="Times-Roman" w:cs="Times-Roman"/>
          <w:sz w:val="20"/>
          <w:szCs w:val="20"/>
        </w:rPr>
        <w:t xml:space="preserve"> </w:t>
      </w: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w przepustach z materiałów ferromagnetycznych prowadzić wszystkie przewody jednego obwodu (fazowe 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lastRenderedPageBreak/>
        <w:t>neutralny) w jednym przepuście (rurze),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w przypadku prowadzenia każdego przewodu w oddzielnym przepuście stosować rury z materiału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niemagnetycznego lub elementy dzielone izolowane magnetycznie od siebie.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 przypadku ustawiania lekkich urządzeń bezpośrednio na podłożu, przewidywanych do mocowania za pomocą kołków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rozporowych, należy po ustawieniu urządzenia w miejscu przeznaczenia oznaczyć punkty osadzenia kołków. Po usunięciu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urządzenia wywiercić otwory, założyć kołki i umocować urządzenie po ponownym ustawieniu na właściwym miejscu.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Urządzenia przyścienne, naścienne oraz wnękowe należy przykręcić do konstrukcji lub kotew zamocowanych w podłożu w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sposób jak wyżej.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Urządzenia skrzynkowe, dostarczane na miejsce montażu wraz z przykręconą do nich konstrukcją nośną, należy wstawić w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przygotowane otwory w podłożu i zalać betonem. Przed zalaniem otworów betonem urządzenie należy unieruchomić w sposób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pewny i bezpieczny.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Po ustawieniu urządzenia należy: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zainstalować aparaty i przyrządy zdjęte na czas transportu i dostarczone w oddzielnych opakowaniach,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założyć zabezpieczenia elektromagnetyczne i termiczne zgodnie z projektem,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dokręcić w sposób pewny wszystkie śruby i wkręty w połączeniach elektrycznych i mechanicznych,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założyć osłony zdjęte w czasie montażu.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Zakończenie przewodów należy wykonać z końcówką kablową lub zaprasowaną tulejką. Na przewodach nie stosować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końcówek zaciskanych śrubami. Każdy przewód należy zaopatrzyć na obu końcach w oznaczniki z podaniem symboli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projektowych określających numer obwodu i symbol tablicy. Urządzenia dostarczone na miejsce montażu powinny posiadać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wewnętrzne połączenia ochronne. Pozostałe połączenia ochronne należy wykonać w czasie montażu. Przewody ochronne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powinny być oznaczone kombinacją barw żółtej i zielonej.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Instalacje wewnętrzne powinny być wykonane zgodnie z rysunkami i specyfikacjami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materiałowymi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5.3. URUCHOMIENIE INSTALACJI, TESTOWANIE, ODBIÓR TECHNICZNY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Po wykonaniu montażu instalacji wewnętrznych należy wykonać: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a)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przegląd rozdzielnic, tablic, podłączeń,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b)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przegląd poprawności ułożenia kabli,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c)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przegląd montażu opraw oświetleniowych,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d)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przegląd montażu osprzętu elektroinstalacyjnego,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e)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 xml:space="preserve">pomiary </w:t>
      </w:r>
      <w:proofErr w:type="spellStart"/>
      <w:r>
        <w:rPr>
          <w:rFonts w:ascii="ArialNarrow" w:hAnsi="ArialNarrow" w:cs="ArialNarrow"/>
          <w:sz w:val="20"/>
          <w:szCs w:val="20"/>
        </w:rPr>
        <w:t>pomontażowe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rozdzielni, rezystancji izolacji przewodów i kabli, skuteczności wyłączania, rezystancji</w:t>
      </w:r>
      <w:r w:rsidR="00D836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uziemienia, piorunochronnej,</w:t>
      </w:r>
    </w:p>
    <w:p w:rsidR="00D836C3" w:rsidRDefault="00D836C3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6. KONTROLA JAKOŚCI ROBÓT</w:t>
      </w:r>
    </w:p>
    <w:p w:rsidR="00D836C3" w:rsidRDefault="00D836C3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6.1. OGÓLNE ZASADY KONTROLI JAKOŚCI ROBÓT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Ogólne zasady kontroli jakości robót podano w </w:t>
      </w:r>
      <w:proofErr w:type="spellStart"/>
      <w:r>
        <w:rPr>
          <w:rFonts w:ascii="ArialNarrow" w:hAnsi="ArialNarrow" w:cs="ArialNarrow"/>
          <w:sz w:val="20"/>
          <w:szCs w:val="20"/>
        </w:rPr>
        <w:t>STWiOR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- 0 - Roboty budowlane (wymagania ogólne)”.</w:t>
      </w:r>
    </w:p>
    <w:p w:rsidR="00D836C3" w:rsidRDefault="00D836C3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6.2. ZASADY KONTROLI JAKOŚCI ROBÓT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Należy sprawdzić zgodność rzeczywistych warunków wykonania robót z warunkami określonymi w specyfikacji oraz pomiarów</w:t>
      </w:r>
      <w:r w:rsidR="00D836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charakterystycznych z potwierdzeniem ich w formie wpisu do dziennika budowy. Przy każdym odbiorze robót zanikających</w:t>
      </w:r>
      <w:r w:rsidR="00D836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należy stwierdzić ich jakość w formie protokołów odbioru robót lub wpisów do dziennika budowy.</w:t>
      </w:r>
    </w:p>
    <w:p w:rsidR="00D836C3" w:rsidRDefault="00D836C3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6.3. BADANIA PRZY WYKONYWANIU I PRZY ODBIORZE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Przeprowadzenie wszystkich badań materiałów i jakości robót związanych z montażem rozdzielni i tablic należy do Wykonawcy.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Do obowiązków Wykonawcy należy porównanie uzyskanych wyników badań z wymaganiami zawartymi w niniejszej specyfikacji.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lastRenderedPageBreak/>
        <w:t>Gdy jakość zastosowanego materiału lub wykonanej roboty budzi wątpliwości, Manager Projektu może poddać je kontrolnemu</w:t>
      </w:r>
      <w:r w:rsidR="00D836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badaniu w pełnym zakresie.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 przypadku negatywnego wyniku tego badania, koszty z tym związane obciążają Wykonawcę.</w:t>
      </w:r>
    </w:p>
    <w:p w:rsidR="00D836C3" w:rsidRDefault="00D836C3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6.4. KONTROLA MATERIAŁÓW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Wykonawca obowiązany jest do sprawdzenia daty produkcji, daty przydatności do stosowania, stanu opakowań oraz właściwego</w:t>
      </w:r>
      <w:r w:rsidR="00D836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przechowywania materiałów.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Gdy jakość zastosowanego materiału lub wykonanej roboty budzi wątpliwości, Manager Projektu może poddać je kontrolnemu</w:t>
      </w:r>
      <w:r w:rsidR="00D836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badaniu w pełnym zakresie.</w:t>
      </w:r>
    </w:p>
    <w:p w:rsidR="00D836C3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 przypadku negatywnego wyniku tego badania, koszty z tym</w:t>
      </w:r>
      <w:r w:rsidR="00D836C3">
        <w:rPr>
          <w:rFonts w:ascii="ArialNarrow" w:hAnsi="ArialNarrow" w:cs="ArialNarrow"/>
          <w:sz w:val="20"/>
          <w:szCs w:val="20"/>
        </w:rPr>
        <w:t xml:space="preserve"> związane ponosi Wykonawca</w:t>
      </w:r>
    </w:p>
    <w:p w:rsidR="00D836C3" w:rsidRDefault="00D836C3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 w:rsidRPr="00FA7EBB">
        <w:rPr>
          <w:rFonts w:ascii="ArialNarrow,Bold" w:hAnsi="ArialNarrow,Bold" w:cs="ArialNarrow,Bold"/>
          <w:b/>
          <w:bCs/>
          <w:sz w:val="20"/>
          <w:szCs w:val="20"/>
        </w:rPr>
        <w:t xml:space="preserve"> </w:t>
      </w:r>
      <w:r>
        <w:rPr>
          <w:rFonts w:ascii="ArialNarrow,Bold" w:hAnsi="ArialNarrow,Bold" w:cs="ArialNarrow,Bold"/>
          <w:b/>
          <w:bCs/>
          <w:sz w:val="20"/>
          <w:szCs w:val="20"/>
        </w:rPr>
        <w:t>6.5. BHP I OCHRONA ŚRODOWISKA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W miejscach roboczych, jak również w miejscach składowania, muszą być umieszczone napisy ostrzegawcze p.poż. Robotnicy</w:t>
      </w:r>
      <w:r w:rsidR="00D836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powinni być poinstruowani o niebezpieczeństwie palenia ognia i papierosów w pobliżu wykonywanych prac.</w:t>
      </w:r>
    </w:p>
    <w:p w:rsidR="00D836C3" w:rsidRDefault="00D836C3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7. ODBIÓR ROBÓT</w:t>
      </w:r>
    </w:p>
    <w:p w:rsidR="00D836C3" w:rsidRDefault="00D836C3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7.1. OGÓLNE ZASADY ODBIORU ROBÓT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Ogólne zasady dotyczące odbioru robót podano w </w:t>
      </w:r>
      <w:proofErr w:type="spellStart"/>
      <w:r>
        <w:rPr>
          <w:rFonts w:ascii="ArialNarrow" w:hAnsi="ArialNarrow" w:cs="ArialNarrow"/>
          <w:sz w:val="20"/>
          <w:szCs w:val="20"/>
        </w:rPr>
        <w:t>STWiOR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- 0 - Roboty budowlane (wymagania ogólne).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Odbiór każdego etapu powinien być potwierdzony wpisem do dziennika budowy. Odbioru dokonuje </w:t>
      </w:r>
      <w:r w:rsidR="00D836C3">
        <w:rPr>
          <w:rFonts w:ascii="ArialNarrow" w:hAnsi="ArialNarrow" w:cs="ArialNarrow"/>
          <w:sz w:val="20"/>
          <w:szCs w:val="20"/>
        </w:rPr>
        <w:t>Inspektor nadzoru</w:t>
      </w:r>
      <w:r>
        <w:rPr>
          <w:rFonts w:ascii="ArialNarrow" w:hAnsi="ArialNarrow" w:cs="ArialNarrow"/>
          <w:sz w:val="20"/>
          <w:szCs w:val="20"/>
        </w:rPr>
        <w:t xml:space="preserve"> na</w:t>
      </w:r>
      <w:r w:rsidR="00D836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podstawie zgłoszenia Wykonawcy.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Odbiorom podlegają prace robót zanikających i ulegających ukryciu (odbiór częściowy) oraz odbiór końcowy.</w:t>
      </w:r>
    </w:p>
    <w:p w:rsidR="00FA7EBB" w:rsidRDefault="00FA7EBB" w:rsidP="00D836C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Odbiór każdego etapu powinien być potwierdzony wpisem do dziennika budowy. </w:t>
      </w:r>
      <w:r w:rsidR="00D836C3">
        <w:rPr>
          <w:rFonts w:ascii="ArialNarrow" w:hAnsi="ArialNarrow" w:cs="ArialNarrow"/>
          <w:sz w:val="20"/>
          <w:szCs w:val="20"/>
        </w:rPr>
        <w:t xml:space="preserve"> </w:t>
      </w:r>
    </w:p>
    <w:p w:rsidR="00D836C3" w:rsidRDefault="00D836C3" w:rsidP="00D836C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7.2. ODBIÓR CZĘŚCIOWY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Przedmiotem odbioru częściowego są: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- instalacje podtynkowe przed tynkowaniem,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- inne fragmenty instalacji , które będą niewidoczne lub bardzo trudne do sprawdzenia po zakończeniu robót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montażowych.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- Usterki wykryte przy odbiorze częściowym powinny być wpisane do dziennika robót (budowy).</w:t>
      </w:r>
    </w:p>
    <w:p w:rsidR="00E64CC3" w:rsidRDefault="00E64CC3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8. OBMIAR ROBÓT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Ogólne zasady obmiaru robót podano w „Wymaganiach Ogólnych”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Jednostki obmiarowe: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m – montaż rur, przewodów, kabli,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r>
        <w:rPr>
          <w:rFonts w:ascii="ArialNarrow" w:hAnsi="ArialNarrow" w:cs="ArialNarrow"/>
          <w:sz w:val="20"/>
          <w:szCs w:val="20"/>
        </w:rPr>
        <w:t>szt. – montaż gniazd, łączników, opraw oświetleniowych,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-</w:t>
      </w:r>
      <w:r>
        <w:rPr>
          <w:rFonts w:ascii="Helvetica" w:hAnsi="Helvetica" w:cs="Helvetica"/>
          <w:sz w:val="20"/>
          <w:szCs w:val="20"/>
        </w:rPr>
        <w:t xml:space="preserve">  </w:t>
      </w:r>
      <w:proofErr w:type="spellStart"/>
      <w:r>
        <w:rPr>
          <w:rFonts w:ascii="ArialNarrow" w:hAnsi="ArialNarrow" w:cs="ArialNarrow"/>
          <w:sz w:val="20"/>
          <w:szCs w:val="20"/>
        </w:rPr>
        <w:t>kpl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– montaż rozdzielni.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Do obliczenia należności przyjmuje się faktyczną długość lini</w:t>
      </w:r>
      <w:r w:rsidR="00E64CC3">
        <w:rPr>
          <w:rFonts w:ascii="ArialNarrow" w:hAnsi="ArialNarrow" w:cs="ArialNarrow"/>
          <w:sz w:val="20"/>
          <w:szCs w:val="20"/>
        </w:rPr>
        <w:t xml:space="preserve">i kablowych oraz ilość zużytych </w:t>
      </w:r>
      <w:r>
        <w:rPr>
          <w:rFonts w:ascii="ArialNarrow" w:hAnsi="ArialNarrow" w:cs="ArialNarrow"/>
          <w:sz w:val="20"/>
          <w:szCs w:val="20"/>
        </w:rPr>
        <w:t>materiałów.</w:t>
      </w:r>
    </w:p>
    <w:p w:rsidR="00E64CC3" w:rsidRDefault="00E64CC3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9. PRZEPISY ZWIĄZANE</w:t>
      </w:r>
    </w:p>
    <w:p w:rsidR="00E64CC3" w:rsidRDefault="00E64CC3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0"/>
          <w:szCs w:val="20"/>
        </w:rPr>
      </w:pP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9.1. NORMY</w:t>
      </w:r>
    </w:p>
    <w:p w:rsidR="00FA7EBB" w:rsidRDefault="00E64CC3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 xml:space="preserve"> 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1. PN-90/E-05023 Oznaczenia identyfikacyjne przewodów elektrycznych barwami lub cyframi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2. PN-E-05204:1994 Ochrona przed elektrycznością statyczną. Ochrona obiektów, instalacji i urządzeń. Wymagania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3. PN-92/E-08106 Stopnie ochrony zapewniane przez obudowy (Kod IP)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4. PN-IEC 364-4-481:1994 Instalacje elektryczne w obiektach budowlanych. Ochrona zapewniająca bezpieczeństwo. Dobór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środków ochrony w zależności od wpływów zewnętrznych. Wybór środków ochrony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przeciwporażeniowej w zależności od wpływów zewnętrznych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5. PN-IEC 664-1:1998 Koordynacja izolacji urządzeń elektrycznych w układach niskiego napięcia. Zasady, wymagania i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badania.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jc w:val="both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6. PN-IEC 60038:1999 Napięcia znormalizowane IEC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7. PN-IEC 60364-1:2000 Instalacje elektryczne w obiektach budowlanych. Za</w:t>
      </w:r>
      <w:r w:rsidR="00E64CC3">
        <w:rPr>
          <w:rFonts w:ascii="ArialNarrow" w:hAnsi="ArialNarrow" w:cs="ArialNarrow"/>
          <w:sz w:val="20"/>
          <w:szCs w:val="20"/>
        </w:rPr>
        <w:t xml:space="preserve">kres, przedmiot i </w:t>
      </w:r>
      <w:r>
        <w:rPr>
          <w:rFonts w:ascii="ArialNarrow" w:hAnsi="ArialNarrow" w:cs="ArialNarrow"/>
          <w:sz w:val="20"/>
          <w:szCs w:val="20"/>
        </w:rPr>
        <w:t>wymagania podstawowe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8. PN-IEC 60364-4-41:2000 Instalacje elektryczne w obiektach budowlanych. Ochrona dla zapewnienia bezpieczeństwa.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lastRenderedPageBreak/>
        <w:t>Ochrona przeciwporażeniowa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9. PN-HD 60364-4-42:2011 Instalacje elektryczne niskiego napięcia. Ochrona dla zapewnienia bezpieczeństwa. Ochrona przed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skutkami oddziaływania cieplnego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10. PN-IEC 60364-4-43:1999 Instalacje elektryczne w obiektach budowlanych. Ochrona dla zapewnienia bezpieczeństwa.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Ochrona przed prądem przetężeniowym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11. PN-IEC 60364-4-442:1999 Instalacje elektryczne w obiektach budowlanych. Ochrona dla zapewnienia bezpieczeństwa.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Ochrona przed przepięciami. Ochrona instalacji niskiego napięcia przed przejściowymi przepięciami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 xml:space="preserve">i uszkodzeniami przy </w:t>
      </w:r>
      <w:proofErr w:type="spellStart"/>
      <w:r>
        <w:rPr>
          <w:rFonts w:ascii="ArialNarrow" w:hAnsi="ArialNarrow" w:cs="ArialNarrow"/>
          <w:sz w:val="20"/>
          <w:szCs w:val="20"/>
        </w:rPr>
        <w:t>doziemieniach</w:t>
      </w:r>
      <w:proofErr w:type="spellEnd"/>
      <w:r>
        <w:rPr>
          <w:rFonts w:ascii="ArialNarrow" w:hAnsi="ArialNarrow" w:cs="ArialNarrow"/>
          <w:sz w:val="20"/>
          <w:szCs w:val="20"/>
        </w:rPr>
        <w:t xml:space="preserve"> w sieciach wysokiego napięcia</w:t>
      </w:r>
    </w:p>
    <w:p w:rsidR="00FA7EBB" w:rsidRDefault="00FA7EBB" w:rsidP="00E64CC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12. PN-IEC 60364-4-443:1999 Instalacje elektryczne w obiektach budowlanych. Ochrona dla zapewnienia bezpieczeństwa.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Ochrona przed przepięciami. Ochrona przed przepięciami atmosferycznymi lub łączeniowymi związane obciążają Wykonawcę.</w:t>
      </w:r>
      <w:r w:rsidRPr="00FA7EBB">
        <w:rPr>
          <w:rFonts w:ascii="ArialNarrow" w:hAnsi="ArialNarrow" w:cs="ArialNarrow"/>
          <w:sz w:val="20"/>
          <w:szCs w:val="20"/>
        </w:rPr>
        <w:t xml:space="preserve"> 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13. PN-IEC 60364-4-46:1999 Instalacje elektryczne w obiektach budowlanych. Ochrona dla zapewnienia bezpieczeństwa.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Odłączanie izolacyjne i łączenie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14. PN-IEC 60364-4-47:2001 Instalacje elektryczne w obiektach budowlanych. Ochrona dla zapewnienia bezpieczeństwa.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Stosowanie środków ochrony dla zapewnienia bezpieczeństwa. Postanowienia ogólne. Środki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ochrony przed porażeniem prądem elektrycznym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15. PN-HD 60364-4-43:2012 Instalacje elektryczne niskiego napięcia. Ochrona dla zapewnienia bezpieczeństwa. Ochrona przed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prądem przetężeniowym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16. PN-IEC 60364-5-51:2000 Instalacje elektryczne w obiektach budowlanych. Dobór i montaż wyposażenia elektrycznego.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Postanowienia ogólne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17. PN-HD 60364-5-52:2011 Instalacje elektryczne niskiego napięcia. Dobór i montaż wyposażenia elektrycznego.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proofErr w:type="spellStart"/>
      <w:r>
        <w:rPr>
          <w:rFonts w:ascii="ArialNarrow" w:hAnsi="ArialNarrow" w:cs="ArialNarrow"/>
          <w:sz w:val="20"/>
          <w:szCs w:val="20"/>
        </w:rPr>
        <w:t>Oprzewodowanie</w:t>
      </w:r>
      <w:proofErr w:type="spellEnd"/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18. PN-HD 60364-5-537:2017-01 Instalacje elektryczne niskiego napięcia. Dobór i montaż wyposażenia elektrycznego. Aparatura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rozdzielcza i sterownicza. Odłączanie izolacyjne i łączenie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19. PN-IEC 60364-5-54:1999 Instalacje elektryczne w obiektach budowlanych. Dobór i montaż wyposażenia elektrycznego.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Uziemienia i przewody ochronne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20. PN-IEC 60364-5-56:1999 Instalacje elektryczne w obiektach budowlanych. Dobór i montaż wyposażenia elektrycznego.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Instalacje bezpieczeństwa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21. PN-IEC 60364-6-61:2000 Instalacje elektryczne w obiektach budowlanych. Sprawdzanie. Sprawdzanie odbiorcze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22. PN-IEC 60364-7-704:1999 Instalacje elektryczne w obiektach budowlanych. Wymagania dotyczące specjalnych instalacji lub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lokalizacji. Instalacje na terenie budowy i rozbiórki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23. PN-IEC 60364-7-706:2000 Instalacje elektryczne w obiektach budowlanych. Wymagania dotyczące specjalnych instalacji lub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r>
        <w:rPr>
          <w:rFonts w:ascii="ArialNarrow" w:hAnsi="ArialNarrow" w:cs="ArialNarrow"/>
          <w:sz w:val="20"/>
          <w:szCs w:val="20"/>
        </w:rPr>
        <w:t>lokalizacji. Przestrzenie ograniczone powierzchniami przewodzącymi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24. PN-EN 13201-2:2007 Oświetlenie dróg. Wymagania oświetleniowe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25. PN EN 12464-1:2004 Światło i oświetlenie. Oświetlenie miejsc pracy. Miejsca pracy we wnętrzach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26. PN-EN 1838:2005 Zastosowania oświetlenia. Oświetlenie awaryjne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  <w:r>
        <w:rPr>
          <w:rFonts w:ascii="ArialNarrow,Bold" w:hAnsi="ArialNarrow,Bold" w:cs="ArialNarrow,Bold"/>
          <w:b/>
          <w:bCs/>
          <w:sz w:val="20"/>
          <w:szCs w:val="20"/>
        </w:rPr>
        <w:t>9.2. ROZPORZĄDZENIA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Przepisy budowy urządzeń elektrycznych, PBUE wyd. 1988r.</w:t>
      </w:r>
    </w:p>
    <w:p w:rsidR="00FA7EBB" w:rsidRDefault="00FA7EBB" w:rsidP="00FA7EB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Rozporządzenie Ministra Budownictwa i Przemysłu Materiałów Budowlanych w sprawie bezpieczeństwa i higieny pracy przy</w:t>
      </w:r>
      <w:r w:rsidR="00E64CC3">
        <w:rPr>
          <w:rFonts w:ascii="ArialNarrow" w:hAnsi="ArialNarrow" w:cs="ArialNarrow"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Narrow" w:hAnsi="ArialNarrow" w:cs="ArialNarrow"/>
          <w:sz w:val="20"/>
          <w:szCs w:val="20"/>
        </w:rPr>
        <w:t>wykonywaniu robót budowlano- montażowych i rozbiórkowych Dz. ustaw nr 13 z dnia 10.04. 1972r.</w:t>
      </w:r>
    </w:p>
    <w:p w:rsidR="008C7568" w:rsidRDefault="00FA7EBB" w:rsidP="00FA7EBB">
      <w:r>
        <w:rPr>
          <w:rFonts w:ascii="ArialNarrow" w:hAnsi="ArialNarrow" w:cs="ArialNarrow"/>
          <w:sz w:val="20"/>
          <w:szCs w:val="20"/>
        </w:rPr>
        <w:t>Warunki Techniczne Wykonania i Odbioru Robót Budowlano-Montażowych Część V Instalacje elektryczne 1988r.</w:t>
      </w:r>
    </w:p>
    <w:sectPr w:rsidR="008C75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F2F2C"/>
    <w:multiLevelType w:val="hybridMultilevel"/>
    <w:tmpl w:val="BCA0E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C34CC"/>
    <w:multiLevelType w:val="hybridMultilevel"/>
    <w:tmpl w:val="43D49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F074B"/>
    <w:multiLevelType w:val="hybridMultilevel"/>
    <w:tmpl w:val="D3A6F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3C1A"/>
    <w:multiLevelType w:val="multilevel"/>
    <w:tmpl w:val="00841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BB"/>
    <w:rsid w:val="00143075"/>
    <w:rsid w:val="00216BF0"/>
    <w:rsid w:val="002C30EA"/>
    <w:rsid w:val="006F576F"/>
    <w:rsid w:val="00731567"/>
    <w:rsid w:val="008C7568"/>
    <w:rsid w:val="00D836C3"/>
    <w:rsid w:val="00E64CC3"/>
    <w:rsid w:val="00FA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D882C-3CF3-4CC4-A123-B3A72F55B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6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8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2100</Words>
  <Characters>12602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2020-07-06T12:37:00Z</dcterms:created>
  <dcterms:modified xsi:type="dcterms:W3CDTF">2020-07-07T10:21:00Z</dcterms:modified>
</cp:coreProperties>
</file>